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81" w:rsidRDefault="006E74EB">
      <w:pPr>
        <w:pStyle w:val="BodyText"/>
        <w:spacing w:before="65" w:line="252" w:lineRule="exact"/>
        <w:ind w:left="9445"/>
      </w:pPr>
      <w:r>
        <w:t>Anexa</w:t>
      </w:r>
      <w:r>
        <w:rPr>
          <w:spacing w:val="-1"/>
        </w:rPr>
        <w:t xml:space="preserve"> </w:t>
      </w:r>
      <w:r>
        <w:t>nr.6</w:t>
      </w:r>
    </w:p>
    <w:p w:rsidR="00F60581" w:rsidRDefault="006E74EB">
      <w:pPr>
        <w:pStyle w:val="BodyText"/>
        <w:spacing w:line="252" w:lineRule="exact"/>
        <w:ind w:left="112"/>
      </w:pPr>
      <w:r>
        <w:t>Nr.</w:t>
      </w:r>
      <w:r>
        <w:rPr>
          <w:spacing w:val="-1"/>
        </w:rPr>
        <w:t xml:space="preserve"> </w:t>
      </w:r>
      <w:r>
        <w:t>...............Din</w:t>
      </w:r>
      <w:r>
        <w:rPr>
          <w:spacing w:val="-1"/>
        </w:rPr>
        <w:t xml:space="preserve"> </w:t>
      </w:r>
      <w:r>
        <w:t>..............</w:t>
      </w:r>
      <w:r w:rsidR="00CB0036">
        <w:t>........</w:t>
      </w:r>
      <w:r>
        <w:t>.</w:t>
      </w:r>
    </w:p>
    <w:p w:rsidR="00F60581" w:rsidRDefault="00F60581">
      <w:pPr>
        <w:pStyle w:val="BodyText"/>
      </w:pPr>
    </w:p>
    <w:p w:rsidR="00F60581" w:rsidRDefault="006E74EB">
      <w:pPr>
        <w:pStyle w:val="BodyText"/>
        <w:spacing w:before="1"/>
        <w:ind w:left="112"/>
      </w:pPr>
      <w:r>
        <w:rPr>
          <w:u w:val="single"/>
        </w:rPr>
        <w:t>APROB</w:t>
      </w:r>
    </w:p>
    <w:p w:rsidR="00F60581" w:rsidRDefault="006E74EB">
      <w:pPr>
        <w:pStyle w:val="BodyText"/>
        <w:spacing w:before="1"/>
        <w:ind w:left="112"/>
      </w:pPr>
      <w:r>
        <w:t>Primăria</w:t>
      </w:r>
      <w:r>
        <w:rPr>
          <w:spacing w:val="-3"/>
        </w:rPr>
        <w:t xml:space="preserve"> </w:t>
      </w:r>
      <w:r>
        <w:t>Arad</w:t>
      </w:r>
    </w:p>
    <w:p w:rsidR="00F60581" w:rsidRDefault="00F60581">
      <w:pPr>
        <w:pStyle w:val="BodyText"/>
        <w:rPr>
          <w:sz w:val="20"/>
        </w:rPr>
      </w:pPr>
    </w:p>
    <w:p w:rsidR="00F60581" w:rsidRDefault="00F60581">
      <w:pPr>
        <w:pStyle w:val="BodyText"/>
        <w:spacing w:before="10"/>
        <w:rPr>
          <w:sz w:val="17"/>
        </w:rPr>
      </w:pPr>
    </w:p>
    <w:p w:rsidR="00F60581" w:rsidRDefault="006E74EB">
      <w:pPr>
        <w:pStyle w:val="BodyText"/>
        <w:spacing w:before="92"/>
        <w:ind w:left="7"/>
        <w:jc w:val="center"/>
      </w:pPr>
      <w:r>
        <w:t>Cerere</w:t>
      </w:r>
    </w:p>
    <w:p w:rsidR="00F60581" w:rsidRDefault="006E74EB">
      <w:pPr>
        <w:pStyle w:val="BodyText"/>
        <w:spacing w:before="1"/>
        <w:ind w:left="3"/>
        <w:jc w:val="center"/>
      </w:pPr>
      <w:r>
        <w:t>privind aprobarea cazării în alte locații stabilite prin hotărârile comitetelor judeţene/al municipiului Bucureşti pentru</w:t>
      </w:r>
      <w:r>
        <w:rPr>
          <w:spacing w:val="-52"/>
        </w:rPr>
        <w:t xml:space="preserve"> </w:t>
      </w:r>
      <w:r>
        <w:t>situaţii</w:t>
      </w:r>
      <w:r>
        <w:rPr>
          <w:spacing w:val="-3"/>
        </w:rPr>
        <w:t xml:space="preserve"> </w:t>
      </w:r>
      <w:r>
        <w:t>de urgenţă</w:t>
      </w:r>
    </w:p>
    <w:p w:rsidR="00F60581" w:rsidRDefault="00F60581">
      <w:pPr>
        <w:pStyle w:val="BodyText"/>
      </w:pPr>
    </w:p>
    <w:p w:rsidR="00F60581" w:rsidRDefault="006E74EB" w:rsidP="006E74EB">
      <w:pPr>
        <w:pStyle w:val="BodyText"/>
        <w:tabs>
          <w:tab w:val="left" w:leader="dot" w:pos="6650"/>
        </w:tabs>
        <w:ind w:left="112" w:right="102"/>
        <w:jc w:val="both"/>
      </w:pPr>
      <w:r>
        <w:t>Subsemnatul/Subsemnata,......................................................,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numeric</w:t>
      </w:r>
      <w:r>
        <w:rPr>
          <w:spacing w:val="1"/>
        </w:rPr>
        <w:t xml:space="preserve"> </w:t>
      </w:r>
      <w:r>
        <w:t>personal………………...........................,</w:t>
      </w:r>
      <w:r>
        <w:rPr>
          <w:spacing w:val="1"/>
        </w:rPr>
        <w:t xml:space="preserve"> </w:t>
      </w:r>
      <w:r>
        <w:t>posesor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permisului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şedere</w:t>
      </w:r>
      <w:r>
        <w:rPr>
          <w:spacing w:val="1"/>
        </w:rPr>
        <w:t xml:space="preserve"> </w:t>
      </w:r>
      <w:r>
        <w:t>pentru beneficiarii</w:t>
      </w:r>
      <w:r>
        <w:rPr>
          <w:spacing w:val="1"/>
        </w:rPr>
        <w:t xml:space="preserve"> </w:t>
      </w:r>
      <w:r>
        <w:t>de protecție</w:t>
      </w:r>
      <w:r>
        <w:rPr>
          <w:spacing w:val="-1"/>
        </w:rPr>
        <w:t xml:space="preserve"> </w:t>
      </w:r>
      <w:r>
        <w:t>temporară</w:t>
      </w:r>
      <w:r>
        <w:rPr>
          <w:spacing w:val="-2"/>
        </w:rPr>
        <w:t xml:space="preserve"> </w:t>
      </w:r>
      <w:r>
        <w:t>seria</w:t>
      </w:r>
      <w:r>
        <w:rPr>
          <w:spacing w:val="-2"/>
        </w:rPr>
        <w:t xml:space="preserve"> </w:t>
      </w:r>
      <w:r>
        <w:t>….…nr...........................</w:t>
      </w:r>
      <w:r>
        <w:tab/>
        <w:t>,</w:t>
      </w:r>
      <w:r>
        <w:rPr>
          <w:spacing w:val="-2"/>
        </w:rPr>
        <w:t xml:space="preserve"> </w:t>
      </w:r>
      <w:r>
        <w:t>cunoscând prevederile articolului</w:t>
      </w:r>
      <w:r>
        <w:rPr>
          <w:spacing w:val="-1"/>
        </w:rPr>
        <w:t xml:space="preserve"> </w:t>
      </w:r>
      <w:r>
        <w:t>326</w:t>
      </w:r>
      <w:r>
        <w:rPr>
          <w:spacing w:val="-1"/>
        </w:rPr>
        <w:t xml:space="preserve"> </w:t>
      </w:r>
      <w:r>
        <w:t>din Legea nr.286/2009 privind Codul Penal, cu modificările și completările ulterioare, privind falsul în declarații, vă</w:t>
      </w:r>
      <w:r>
        <w:rPr>
          <w:spacing w:val="1"/>
        </w:rPr>
        <w:t xml:space="preserve"> </w:t>
      </w:r>
      <w:r>
        <w:t>adresez rugămintea de a aproba cazarea în locații stabilite prin hotărârile comitetelor judeţene/al municipiului</w:t>
      </w:r>
      <w:r>
        <w:rPr>
          <w:spacing w:val="1"/>
        </w:rPr>
        <w:t xml:space="preserve"> </w:t>
      </w:r>
      <w:r>
        <w:t>Bucureşti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situaţii de</w:t>
      </w:r>
      <w:r>
        <w:rPr>
          <w:spacing w:val="-3"/>
        </w:rPr>
        <w:t xml:space="preserve"> </w:t>
      </w:r>
      <w:r>
        <w:t>urgenţă pentru</w:t>
      </w:r>
      <w:r>
        <w:rPr>
          <w:spacing w:val="-1"/>
        </w:rPr>
        <w:t xml:space="preserve"> </w:t>
      </w:r>
      <w:r>
        <w:t>luna</w:t>
      </w:r>
      <w:r>
        <w:tab/>
        <w:t>...........................................,pentru</w:t>
      </w:r>
      <w:r>
        <w:rPr>
          <w:spacing w:val="-4"/>
        </w:rPr>
        <w:t xml:space="preserve"> </w:t>
      </w:r>
      <w:r>
        <w:t>subsemnatul/subsemnata,</w:t>
      </w:r>
      <w:r>
        <w:rPr>
          <w:spacing w:val="-5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următorii</w:t>
      </w:r>
      <w:r>
        <w:rPr>
          <w:spacing w:val="-5"/>
        </w:rPr>
        <w:t xml:space="preserve"> </w:t>
      </w:r>
      <w:r>
        <w:t>membrii de</w:t>
      </w:r>
      <w:r>
        <w:rPr>
          <w:spacing w:val="-1"/>
        </w:rPr>
        <w:t xml:space="preserve"> </w:t>
      </w:r>
      <w:r>
        <w:t>familie:</w:t>
      </w:r>
    </w:p>
    <w:p w:rsidR="00F60581" w:rsidRDefault="00F60581">
      <w:pPr>
        <w:pStyle w:val="BodyText"/>
        <w:spacing w:before="7"/>
      </w:pPr>
    </w:p>
    <w:tbl>
      <w:tblPr>
        <w:tblW w:w="0" w:type="auto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4037"/>
        <w:gridCol w:w="4601"/>
      </w:tblGrid>
      <w:tr w:rsidR="00F60581">
        <w:trPr>
          <w:trHeight w:val="522"/>
        </w:trPr>
        <w:tc>
          <w:tcPr>
            <w:tcW w:w="982" w:type="dxa"/>
          </w:tcPr>
          <w:p w:rsidR="00F60581" w:rsidRDefault="006E74EB">
            <w:pPr>
              <w:pStyle w:val="TableParagraph"/>
              <w:spacing w:before="128"/>
              <w:ind w:left="172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crt.</w:t>
            </w:r>
          </w:p>
        </w:tc>
        <w:tc>
          <w:tcPr>
            <w:tcW w:w="4037" w:type="dxa"/>
          </w:tcPr>
          <w:p w:rsidR="00F60581" w:rsidRDefault="006E74EB">
            <w:pPr>
              <w:pStyle w:val="TableParagraph"/>
              <w:spacing w:before="128"/>
              <w:ind w:left="112"/>
            </w:pPr>
            <w:r>
              <w:t>Numele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prenumele</w:t>
            </w:r>
            <w:r>
              <w:rPr>
                <w:spacing w:val="-2"/>
              </w:rPr>
              <w:t xml:space="preserve"> </w:t>
            </w:r>
            <w:r>
              <w:t>membrilor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familie</w:t>
            </w:r>
          </w:p>
        </w:tc>
        <w:tc>
          <w:tcPr>
            <w:tcW w:w="4601" w:type="dxa"/>
          </w:tcPr>
          <w:p w:rsidR="00F60581" w:rsidRDefault="006E74EB">
            <w:pPr>
              <w:pStyle w:val="TableParagraph"/>
              <w:ind w:left="1253" w:right="146" w:hanging="1093"/>
            </w:pPr>
            <w:r>
              <w:t>Codul</w:t>
            </w:r>
            <w:r>
              <w:rPr>
                <w:spacing w:val="-1"/>
              </w:rPr>
              <w:t xml:space="preserve"> </w:t>
            </w:r>
            <w:r>
              <w:t>numeric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atribuit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Inspectoratul</w:t>
            </w:r>
            <w:r>
              <w:rPr>
                <w:spacing w:val="-52"/>
              </w:rPr>
              <w:t xml:space="preserve"> </w:t>
            </w:r>
            <w:r>
              <w:t>General pentru Imigrări</w:t>
            </w:r>
          </w:p>
        </w:tc>
      </w:tr>
      <w:tr w:rsidR="00F60581">
        <w:trPr>
          <w:trHeight w:val="258"/>
        </w:trPr>
        <w:tc>
          <w:tcPr>
            <w:tcW w:w="982" w:type="dxa"/>
          </w:tcPr>
          <w:p w:rsidR="00F60581" w:rsidRDefault="00F60581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F60581" w:rsidRDefault="00F60581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F60581" w:rsidRDefault="00F60581">
            <w:pPr>
              <w:pStyle w:val="TableParagraph"/>
              <w:rPr>
                <w:sz w:val="18"/>
              </w:rPr>
            </w:pPr>
          </w:p>
        </w:tc>
      </w:tr>
      <w:tr w:rsidR="00F60581">
        <w:trPr>
          <w:trHeight w:val="256"/>
        </w:trPr>
        <w:tc>
          <w:tcPr>
            <w:tcW w:w="982" w:type="dxa"/>
          </w:tcPr>
          <w:p w:rsidR="00F60581" w:rsidRDefault="00F60581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F60581" w:rsidRDefault="00F60581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F60581" w:rsidRDefault="00F60581">
            <w:pPr>
              <w:pStyle w:val="TableParagraph"/>
              <w:rPr>
                <w:sz w:val="18"/>
              </w:rPr>
            </w:pPr>
          </w:p>
        </w:tc>
      </w:tr>
      <w:tr w:rsidR="006E74EB">
        <w:trPr>
          <w:trHeight w:val="256"/>
        </w:trPr>
        <w:tc>
          <w:tcPr>
            <w:tcW w:w="982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</w:tr>
      <w:tr w:rsidR="006E74EB">
        <w:trPr>
          <w:trHeight w:val="256"/>
        </w:trPr>
        <w:tc>
          <w:tcPr>
            <w:tcW w:w="982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</w:tr>
      <w:tr w:rsidR="006E74EB">
        <w:trPr>
          <w:trHeight w:val="256"/>
        </w:trPr>
        <w:tc>
          <w:tcPr>
            <w:tcW w:w="982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</w:tr>
      <w:tr w:rsidR="006E74EB">
        <w:trPr>
          <w:trHeight w:val="256"/>
        </w:trPr>
        <w:tc>
          <w:tcPr>
            <w:tcW w:w="982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</w:tr>
      <w:tr w:rsidR="006E74EB">
        <w:trPr>
          <w:trHeight w:val="256"/>
        </w:trPr>
        <w:tc>
          <w:tcPr>
            <w:tcW w:w="982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</w:tr>
      <w:tr w:rsidR="006E74EB">
        <w:trPr>
          <w:trHeight w:val="256"/>
        </w:trPr>
        <w:tc>
          <w:tcPr>
            <w:tcW w:w="982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6E74EB" w:rsidRDefault="006E74EB">
            <w:pPr>
              <w:pStyle w:val="TableParagraph"/>
              <w:rPr>
                <w:sz w:val="18"/>
              </w:rPr>
            </w:pPr>
          </w:p>
        </w:tc>
      </w:tr>
      <w:tr w:rsidR="00F60581">
        <w:trPr>
          <w:trHeight w:val="258"/>
        </w:trPr>
        <w:tc>
          <w:tcPr>
            <w:tcW w:w="982" w:type="dxa"/>
          </w:tcPr>
          <w:p w:rsidR="00F60581" w:rsidRDefault="00F60581">
            <w:pPr>
              <w:pStyle w:val="TableParagraph"/>
              <w:rPr>
                <w:sz w:val="18"/>
              </w:rPr>
            </w:pPr>
          </w:p>
        </w:tc>
        <w:tc>
          <w:tcPr>
            <w:tcW w:w="4037" w:type="dxa"/>
          </w:tcPr>
          <w:p w:rsidR="00F60581" w:rsidRDefault="00F60581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</w:tcPr>
          <w:p w:rsidR="00F60581" w:rsidRDefault="00F60581">
            <w:pPr>
              <w:pStyle w:val="TableParagraph"/>
              <w:rPr>
                <w:sz w:val="18"/>
              </w:rPr>
            </w:pPr>
          </w:p>
        </w:tc>
      </w:tr>
    </w:tbl>
    <w:p w:rsidR="00F60581" w:rsidRDefault="00F60581">
      <w:pPr>
        <w:pStyle w:val="BodyText"/>
        <w:spacing w:before="4"/>
        <w:rPr>
          <w:sz w:val="21"/>
        </w:rPr>
      </w:pPr>
    </w:p>
    <w:p w:rsidR="00F60581" w:rsidRDefault="006E74EB">
      <w:pPr>
        <w:pStyle w:val="BodyText"/>
        <w:ind w:left="112" w:right="101" w:firstLine="708"/>
        <w:jc w:val="both"/>
      </w:pPr>
      <w:r>
        <w:t>Menționez că optez pentru cazare în locații stabilite prin hotărârile comitetelor judeţene/al municipiului</w:t>
      </w:r>
      <w:r>
        <w:rPr>
          <w:spacing w:val="1"/>
        </w:rPr>
        <w:t xml:space="preserve"> </w:t>
      </w:r>
      <w:r>
        <w:t>Bucureşti pentru situaţii de urgenţă pentru: □ prima lună; □ a 2-a lună; □ a 3-a lună; □ a 4-a lună; □ a 5-a lună și</w:t>
      </w:r>
      <w:r>
        <w:rPr>
          <w:spacing w:val="1"/>
        </w:rPr>
        <w:t xml:space="preserve"> </w:t>
      </w:r>
      <w:r>
        <w:t>următoarele.</w:t>
      </w:r>
    </w:p>
    <w:p w:rsidR="00F60581" w:rsidRDefault="006E74EB">
      <w:pPr>
        <w:pStyle w:val="BodyText"/>
        <w:ind w:left="820"/>
        <w:jc w:val="both"/>
      </w:pPr>
      <w:r>
        <w:t>Anexez</w:t>
      </w:r>
      <w:r>
        <w:rPr>
          <w:spacing w:val="-3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documente:</w:t>
      </w:r>
    </w:p>
    <w:p w:rsidR="00F60581" w:rsidRDefault="006E74EB">
      <w:pPr>
        <w:pStyle w:val="ListParagraph"/>
        <w:numPr>
          <w:ilvl w:val="0"/>
          <w:numId w:val="1"/>
        </w:numPr>
        <w:tabs>
          <w:tab w:val="left" w:pos="1020"/>
        </w:tabs>
        <w:spacing w:before="1"/>
        <w:ind w:right="105" w:firstLine="708"/>
      </w:pPr>
      <w:r>
        <w:t>copia permisului de ședere pentru beneficiarii Deciziei de punere în aplicare (UE) 382/2022 a Consiliului</w:t>
      </w:r>
      <w:r>
        <w:rPr>
          <w:spacing w:val="1"/>
        </w:rPr>
        <w:t xml:space="preserve"> </w:t>
      </w:r>
      <w:r>
        <w:t>eliberat de Inspectoratul General pentru Imigrări al subsemnatului, precum și al fiecărui membru al familiei, după</w:t>
      </w:r>
      <w:r>
        <w:rPr>
          <w:spacing w:val="1"/>
        </w:rPr>
        <w:t xml:space="preserve"> </w:t>
      </w:r>
      <w:r>
        <w:t>caz;</w:t>
      </w:r>
    </w:p>
    <w:p w:rsidR="00F60581" w:rsidRDefault="006E74EB">
      <w:pPr>
        <w:pStyle w:val="ListParagraph"/>
        <w:numPr>
          <w:ilvl w:val="0"/>
          <w:numId w:val="1"/>
        </w:numPr>
        <w:tabs>
          <w:tab w:val="left" w:pos="1015"/>
        </w:tabs>
        <w:ind w:firstLine="708"/>
      </w:pPr>
      <w:r>
        <w:t>documente care atestă situațiile prevăzute de art. 3 alin. (2) lit. b) pct. (ii) și (iii) și alin.(3) și art.4 alin. (1)</w:t>
      </w:r>
      <w:r>
        <w:rPr>
          <w:spacing w:val="1"/>
        </w:rPr>
        <w:t xml:space="preserve"> </w:t>
      </w:r>
      <w:r>
        <w:t>lit.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pct.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alin.(2)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rPr>
          <w:i/>
        </w:rPr>
        <w:t>Hotărârea</w:t>
      </w:r>
      <w:r>
        <w:rPr>
          <w:i/>
          <w:spacing w:val="1"/>
        </w:rPr>
        <w:t xml:space="preserve"> </w:t>
      </w:r>
      <w:r>
        <w:rPr>
          <w:i/>
        </w:rPr>
        <w:t>Guvernului</w:t>
      </w:r>
      <w:r>
        <w:rPr>
          <w:i/>
          <w:spacing w:val="1"/>
        </w:rPr>
        <w:t xml:space="preserve"> </w:t>
      </w:r>
      <w:r>
        <w:rPr>
          <w:i/>
        </w:rPr>
        <w:t>privind</w:t>
      </w:r>
      <w:r>
        <w:rPr>
          <w:i/>
          <w:spacing w:val="1"/>
        </w:rPr>
        <w:t xml:space="preserve"> </w:t>
      </w:r>
      <w:r>
        <w:rPr>
          <w:i/>
        </w:rPr>
        <w:t>stabilirea</w:t>
      </w:r>
      <w:r>
        <w:rPr>
          <w:i/>
          <w:spacing w:val="1"/>
        </w:rPr>
        <w:t xml:space="preserve"> </w:t>
      </w:r>
      <w:r>
        <w:rPr>
          <w:i/>
        </w:rPr>
        <w:t>cuantumului,</w:t>
      </w:r>
      <w:r>
        <w:rPr>
          <w:i/>
          <w:spacing w:val="1"/>
        </w:rPr>
        <w:t xml:space="preserve"> </w:t>
      </w:r>
      <w:r>
        <w:rPr>
          <w:i/>
        </w:rPr>
        <w:t>condițiilor</w:t>
      </w:r>
      <w:r>
        <w:rPr>
          <w:i/>
          <w:spacing w:val="1"/>
        </w:rPr>
        <w:t xml:space="preserve"> </w:t>
      </w:r>
      <w:r>
        <w:rPr>
          <w:i/>
        </w:rPr>
        <w:t>și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mecanismului de acordare a sumelor forfetare potrivit Ordonanței de urgență a Guvernului nr. 15/2022 privind</w:t>
      </w:r>
      <w:r>
        <w:rPr>
          <w:i/>
          <w:spacing w:val="1"/>
        </w:rPr>
        <w:t xml:space="preserve"> </w:t>
      </w:r>
      <w:r>
        <w:rPr>
          <w:i/>
        </w:rPr>
        <w:t>acordarea de sprijin şi asistență umanitară de către statul român cetățenilor străini sau apatrizilor aflați în situații</w:t>
      </w:r>
      <w:r>
        <w:rPr>
          <w:i/>
          <w:spacing w:val="1"/>
        </w:rPr>
        <w:t xml:space="preserve"> </w:t>
      </w:r>
      <w:r>
        <w:rPr>
          <w:i/>
        </w:rPr>
        <w:t>deosebite,</w:t>
      </w:r>
      <w:r>
        <w:rPr>
          <w:i/>
          <w:spacing w:val="-1"/>
        </w:rPr>
        <w:t xml:space="preserve"> </w:t>
      </w:r>
      <w:r>
        <w:rPr>
          <w:i/>
        </w:rPr>
        <w:t>proveniți</w:t>
      </w:r>
      <w:r>
        <w:rPr>
          <w:i/>
          <w:spacing w:val="1"/>
        </w:rPr>
        <w:t xml:space="preserve"> </w:t>
      </w:r>
      <w:r>
        <w:rPr>
          <w:i/>
        </w:rPr>
        <w:t>din zona conflictului</w:t>
      </w:r>
      <w:r>
        <w:rPr>
          <w:i/>
          <w:spacing w:val="1"/>
        </w:rPr>
        <w:t xml:space="preserve"> </w:t>
      </w:r>
      <w:r>
        <w:rPr>
          <w:i/>
        </w:rPr>
        <w:t>armat din Ucraina</w:t>
      </w:r>
      <w:r>
        <w:t>.</w:t>
      </w:r>
    </w:p>
    <w:p w:rsidR="00F60581" w:rsidRDefault="00F60581">
      <w:pPr>
        <w:pStyle w:val="BodyText"/>
        <w:rPr>
          <w:sz w:val="24"/>
        </w:rPr>
      </w:pPr>
    </w:p>
    <w:p w:rsidR="00F60581" w:rsidRDefault="00F60581">
      <w:pPr>
        <w:pStyle w:val="BodyText"/>
        <w:rPr>
          <w:sz w:val="24"/>
        </w:rPr>
      </w:pPr>
    </w:p>
    <w:p w:rsidR="00F60581" w:rsidRDefault="006E74EB">
      <w:pPr>
        <w:pStyle w:val="BodyText"/>
        <w:tabs>
          <w:tab w:val="left" w:pos="7240"/>
        </w:tabs>
        <w:spacing w:before="207"/>
        <w:ind w:left="716"/>
        <w:jc w:val="center"/>
      </w:pPr>
      <w:r>
        <w:t>Data</w:t>
      </w:r>
      <w:r>
        <w:tab/>
        <w:t>Semnătura</w:t>
      </w:r>
    </w:p>
    <w:p w:rsidR="00F60581" w:rsidRDefault="006E74EB">
      <w:pPr>
        <w:pStyle w:val="BodyText"/>
        <w:tabs>
          <w:tab w:val="left" w:pos="8033"/>
        </w:tabs>
        <w:spacing w:before="1"/>
        <w:ind w:left="820"/>
      </w:pPr>
      <w:r>
        <w:t>…………………...</w:t>
      </w:r>
      <w:r>
        <w:tab/>
        <w:t>…………………….</w:t>
      </w:r>
    </w:p>
    <w:p w:rsidR="00F60581" w:rsidRDefault="00F60581">
      <w:pPr>
        <w:pStyle w:val="BodyText"/>
        <w:rPr>
          <w:sz w:val="24"/>
        </w:rPr>
      </w:pPr>
    </w:p>
    <w:p w:rsidR="006E74EB" w:rsidRDefault="006E74EB" w:rsidP="006E74EB">
      <w:pPr>
        <w:pStyle w:val="BodyText"/>
        <w:tabs>
          <w:tab w:val="left" w:pos="6824"/>
        </w:tabs>
        <w:rPr>
          <w:sz w:val="24"/>
        </w:rPr>
      </w:pPr>
      <w:r>
        <w:rPr>
          <w:sz w:val="24"/>
        </w:rPr>
        <w:tab/>
        <w:t>Tel:</w:t>
      </w:r>
    </w:p>
    <w:p w:rsidR="006E74EB" w:rsidRDefault="006E74EB" w:rsidP="006E74EB">
      <w:pPr>
        <w:pStyle w:val="BodyText"/>
        <w:tabs>
          <w:tab w:val="left" w:pos="6824"/>
        </w:tabs>
        <w:rPr>
          <w:sz w:val="24"/>
        </w:rPr>
      </w:pPr>
      <w:r>
        <w:rPr>
          <w:sz w:val="24"/>
        </w:rPr>
        <w:tab/>
        <w:t>Email:</w:t>
      </w:r>
    </w:p>
    <w:p w:rsidR="00F60581" w:rsidRDefault="00F60581" w:rsidP="006E74EB">
      <w:pPr>
        <w:pStyle w:val="BodyText"/>
        <w:tabs>
          <w:tab w:val="left" w:pos="6424"/>
        </w:tabs>
        <w:rPr>
          <w:sz w:val="24"/>
        </w:rPr>
      </w:pPr>
    </w:p>
    <w:p w:rsidR="00F60581" w:rsidRDefault="00F60581">
      <w:pPr>
        <w:pStyle w:val="BodyText"/>
        <w:rPr>
          <w:sz w:val="24"/>
        </w:rPr>
      </w:pPr>
    </w:p>
    <w:p w:rsidR="00F60581" w:rsidRDefault="00F60581">
      <w:pPr>
        <w:pStyle w:val="BodyText"/>
        <w:rPr>
          <w:sz w:val="24"/>
        </w:rPr>
      </w:pPr>
    </w:p>
    <w:p w:rsidR="00F60581" w:rsidRDefault="00F60581">
      <w:pPr>
        <w:pStyle w:val="BodyText"/>
        <w:rPr>
          <w:sz w:val="24"/>
        </w:rPr>
      </w:pPr>
    </w:p>
    <w:p w:rsidR="00F60581" w:rsidRDefault="00F60581">
      <w:pPr>
        <w:pStyle w:val="BodyText"/>
        <w:rPr>
          <w:sz w:val="24"/>
        </w:rPr>
      </w:pPr>
      <w:bookmarkStart w:id="0" w:name="_GoBack"/>
      <w:bookmarkEnd w:id="0"/>
    </w:p>
    <w:p w:rsidR="00F60581" w:rsidRDefault="00F60581">
      <w:pPr>
        <w:pStyle w:val="BodyText"/>
        <w:spacing w:before="10"/>
        <w:rPr>
          <w:sz w:val="25"/>
        </w:rPr>
      </w:pPr>
    </w:p>
    <w:p w:rsidR="00F60581" w:rsidRDefault="006E74EB">
      <w:pPr>
        <w:pStyle w:val="BodyText"/>
        <w:ind w:left="3"/>
        <w:jc w:val="center"/>
      </w:pPr>
      <w:r>
        <w:t>Document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conține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caracter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protejate</w:t>
      </w:r>
      <w:r>
        <w:rPr>
          <w:spacing w:val="-2"/>
        </w:rPr>
        <w:t xml:space="preserve"> </w:t>
      </w:r>
      <w:r>
        <w:t>conform</w:t>
      </w:r>
      <w:r>
        <w:rPr>
          <w:spacing w:val="-6"/>
        </w:rPr>
        <w:t xml:space="preserve"> </w:t>
      </w:r>
      <w:r>
        <w:t>prevederilor</w:t>
      </w:r>
    </w:p>
    <w:p w:rsidR="00F60581" w:rsidRDefault="006E74EB">
      <w:pPr>
        <w:pStyle w:val="BodyText"/>
        <w:spacing w:before="1"/>
        <w:ind w:left="713"/>
        <w:jc w:val="center"/>
      </w:pPr>
      <w:r>
        <w:t>Regulamentului</w:t>
      </w:r>
      <w:r>
        <w:rPr>
          <w:spacing w:val="-4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2016/679!</w:t>
      </w:r>
    </w:p>
    <w:sectPr w:rsidR="00F60581">
      <w:type w:val="continuous"/>
      <w:pgSz w:w="11910" w:h="16850"/>
      <w:pgMar w:top="78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D58B3"/>
    <w:multiLevelType w:val="hybridMultilevel"/>
    <w:tmpl w:val="2D28D3DC"/>
    <w:lvl w:ilvl="0" w:tplc="5774564A">
      <w:numFmt w:val="bullet"/>
      <w:lvlText w:val="□"/>
      <w:lvlJc w:val="left"/>
      <w:pPr>
        <w:ind w:left="112" w:hanging="1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144D666">
      <w:numFmt w:val="bullet"/>
      <w:lvlText w:val="•"/>
      <w:lvlJc w:val="left"/>
      <w:pPr>
        <w:ind w:left="1160" w:hanging="199"/>
      </w:pPr>
      <w:rPr>
        <w:rFonts w:hint="default"/>
        <w:lang w:val="ro-RO" w:eastAsia="en-US" w:bidi="ar-SA"/>
      </w:rPr>
    </w:lvl>
    <w:lvl w:ilvl="2" w:tplc="BCD6CEC4">
      <w:numFmt w:val="bullet"/>
      <w:lvlText w:val="•"/>
      <w:lvlJc w:val="left"/>
      <w:pPr>
        <w:ind w:left="2201" w:hanging="199"/>
      </w:pPr>
      <w:rPr>
        <w:rFonts w:hint="default"/>
        <w:lang w:val="ro-RO" w:eastAsia="en-US" w:bidi="ar-SA"/>
      </w:rPr>
    </w:lvl>
    <w:lvl w:ilvl="3" w:tplc="C8F60BF8">
      <w:numFmt w:val="bullet"/>
      <w:lvlText w:val="•"/>
      <w:lvlJc w:val="left"/>
      <w:pPr>
        <w:ind w:left="3241" w:hanging="199"/>
      </w:pPr>
      <w:rPr>
        <w:rFonts w:hint="default"/>
        <w:lang w:val="ro-RO" w:eastAsia="en-US" w:bidi="ar-SA"/>
      </w:rPr>
    </w:lvl>
    <w:lvl w:ilvl="4" w:tplc="6E2893C4">
      <w:numFmt w:val="bullet"/>
      <w:lvlText w:val="•"/>
      <w:lvlJc w:val="left"/>
      <w:pPr>
        <w:ind w:left="4282" w:hanging="199"/>
      </w:pPr>
      <w:rPr>
        <w:rFonts w:hint="default"/>
        <w:lang w:val="ro-RO" w:eastAsia="en-US" w:bidi="ar-SA"/>
      </w:rPr>
    </w:lvl>
    <w:lvl w:ilvl="5" w:tplc="633C7DA0">
      <w:numFmt w:val="bullet"/>
      <w:lvlText w:val="•"/>
      <w:lvlJc w:val="left"/>
      <w:pPr>
        <w:ind w:left="5323" w:hanging="199"/>
      </w:pPr>
      <w:rPr>
        <w:rFonts w:hint="default"/>
        <w:lang w:val="ro-RO" w:eastAsia="en-US" w:bidi="ar-SA"/>
      </w:rPr>
    </w:lvl>
    <w:lvl w:ilvl="6" w:tplc="DD62B61E">
      <w:numFmt w:val="bullet"/>
      <w:lvlText w:val="•"/>
      <w:lvlJc w:val="left"/>
      <w:pPr>
        <w:ind w:left="6363" w:hanging="199"/>
      </w:pPr>
      <w:rPr>
        <w:rFonts w:hint="default"/>
        <w:lang w:val="ro-RO" w:eastAsia="en-US" w:bidi="ar-SA"/>
      </w:rPr>
    </w:lvl>
    <w:lvl w:ilvl="7" w:tplc="14DC94E8">
      <w:numFmt w:val="bullet"/>
      <w:lvlText w:val="•"/>
      <w:lvlJc w:val="left"/>
      <w:pPr>
        <w:ind w:left="7404" w:hanging="199"/>
      </w:pPr>
      <w:rPr>
        <w:rFonts w:hint="default"/>
        <w:lang w:val="ro-RO" w:eastAsia="en-US" w:bidi="ar-SA"/>
      </w:rPr>
    </w:lvl>
    <w:lvl w:ilvl="8" w:tplc="197E3604">
      <w:numFmt w:val="bullet"/>
      <w:lvlText w:val="•"/>
      <w:lvlJc w:val="left"/>
      <w:pPr>
        <w:ind w:left="8445" w:hanging="19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0581"/>
    <w:rsid w:val="006E74EB"/>
    <w:rsid w:val="00CB0036"/>
    <w:rsid w:val="00F6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2" w:right="100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2" w:right="100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</dc:title>
  <dc:creator>Inspectoratul General al Jandarmeriei Romane</dc:creator>
  <cp:lastModifiedBy>User</cp:lastModifiedBy>
  <cp:revision>3</cp:revision>
  <dcterms:created xsi:type="dcterms:W3CDTF">2023-04-26T15:28:00Z</dcterms:created>
  <dcterms:modified xsi:type="dcterms:W3CDTF">2023-04-26T16:16:00Z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2023-04-26T00:00:00Z</vt:filetime>
  </property>
</Properties>
</file>